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111年學術論文審查結果已出爐</w:t>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請名單上的會員，請於會員大會出席領取，若無法出席請委託代領。</w:t>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1"/>
        <w:gridCol w:w="6639"/>
        <w:gridCol w:w="1504"/>
        <w:gridCol w:w="1331"/>
        <w:tblGridChange w:id="0">
          <w:tblGrid>
            <w:gridCol w:w="1011"/>
            <w:gridCol w:w="6639"/>
            <w:gridCol w:w="1504"/>
            <w:gridCol w:w="1331"/>
          </w:tblGrid>
        </w:tblGridChange>
      </w:tblGrid>
      <w:tr>
        <w:trPr>
          <w:cantSplit w:val="0"/>
          <w:trHeight w:val="330" w:hRule="atLeast"/>
          <w:tblHeader w:val="0"/>
        </w:trPr>
        <w:tc>
          <w:tcPr>
            <w:shd w:fill="auto" w:val="clear"/>
            <w:vAlign w:val="center"/>
          </w:tcPr>
          <w:p w:rsidR="00000000" w:rsidDel="00000000" w:rsidP="00000000" w:rsidRDefault="00000000" w:rsidRPr="00000000" w14:paraId="00000003">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w:t>
            </w:r>
          </w:p>
        </w:tc>
        <w:tc>
          <w:tcPr>
            <w:shd w:fill="auto" w:val="clear"/>
            <w:vAlign w:val="center"/>
          </w:tcPr>
          <w:p w:rsidR="00000000" w:rsidDel="00000000" w:rsidP="00000000" w:rsidRDefault="00000000" w:rsidRPr="00000000" w14:paraId="00000004">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論文標題</w:t>
            </w:r>
          </w:p>
        </w:tc>
        <w:tc>
          <w:tcPr>
            <w:shd w:fill="auto" w:val="clear"/>
            <w:vAlign w:val="center"/>
          </w:tcPr>
          <w:p w:rsidR="00000000" w:rsidDel="00000000" w:rsidP="00000000" w:rsidRDefault="00000000" w:rsidRPr="00000000" w14:paraId="00000005">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國內/國外</w:t>
            </w:r>
          </w:p>
        </w:tc>
        <w:tc>
          <w:tcPr>
            <w:shd w:fill="auto" w:val="clear"/>
            <w:vAlign w:val="center"/>
          </w:tcPr>
          <w:p w:rsidR="00000000" w:rsidDel="00000000" w:rsidP="00000000" w:rsidRDefault="00000000" w:rsidRPr="00000000" w14:paraId="00000006">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07">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狀況</w:t>
            </w:r>
          </w:p>
        </w:tc>
      </w:tr>
      <w:tr>
        <w:trPr>
          <w:cantSplit w:val="0"/>
          <w:trHeight w:val="330" w:hRule="atLeast"/>
          <w:tblHeader w:val="0"/>
        </w:trPr>
        <w:tc>
          <w:tcPr>
            <w:shd w:fill="auto" w:val="clear"/>
            <w:vAlign w:val="center"/>
          </w:tcPr>
          <w:p w:rsidR="00000000" w:rsidDel="00000000" w:rsidP="00000000" w:rsidRDefault="00000000" w:rsidRPr="00000000" w14:paraId="00000008">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洪O娥</w:t>
            </w:r>
          </w:p>
        </w:tc>
        <w:tc>
          <w:tcPr>
            <w:shd w:fill="auto" w:val="clear"/>
            <w:vAlign w:val="center"/>
          </w:tcPr>
          <w:p w:rsidR="00000000" w:rsidDel="00000000" w:rsidP="00000000" w:rsidRDefault="00000000" w:rsidRPr="00000000" w14:paraId="00000009">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運動神經元病人使用非侵襲性正壓呼吸器之照護經驗</w:t>
            </w:r>
          </w:p>
        </w:tc>
        <w:tc>
          <w:tcPr>
            <w:shd w:fill="auto" w:val="clear"/>
            <w:vAlign w:val="center"/>
          </w:tcPr>
          <w:p w:rsidR="00000000" w:rsidDel="00000000" w:rsidP="00000000" w:rsidRDefault="00000000" w:rsidRPr="00000000" w14:paraId="0000000A">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0B">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0C">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0D">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江O菱</w:t>
            </w:r>
          </w:p>
        </w:tc>
        <w:tc>
          <w:tcPr>
            <w:shd w:fill="auto" w:val="clear"/>
            <w:vAlign w:val="center"/>
          </w:tcPr>
          <w:p w:rsidR="00000000" w:rsidDel="00000000" w:rsidP="00000000" w:rsidRDefault="00000000" w:rsidRPr="00000000" w14:paraId="0000000E">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經鼻高流量濕化氧氣治療應用於早產兒優於經鼻式持續性正壓呼吸輔助器</w:t>
            </w:r>
          </w:p>
        </w:tc>
        <w:tc>
          <w:tcPr>
            <w:shd w:fill="auto" w:val="clear"/>
            <w:vAlign w:val="center"/>
          </w:tcPr>
          <w:p w:rsidR="00000000" w:rsidDel="00000000" w:rsidP="00000000" w:rsidRDefault="00000000" w:rsidRPr="00000000" w14:paraId="0000000F">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10">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11">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12">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李O</w:t>
            </w:r>
          </w:p>
        </w:tc>
        <w:tc>
          <w:tcPr>
            <w:shd w:fill="auto" w:val="clear"/>
            <w:vAlign w:val="center"/>
          </w:tcPr>
          <w:p w:rsidR="00000000" w:rsidDel="00000000" w:rsidP="00000000" w:rsidRDefault="00000000" w:rsidRPr="00000000" w14:paraId="00000013">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新型冠狀病毒肺炎患者使用經鼻高流量導管及俯臥通氣之呼吸照護經驗</w:t>
            </w:r>
          </w:p>
        </w:tc>
        <w:tc>
          <w:tcPr>
            <w:shd w:fill="auto" w:val="clear"/>
            <w:vAlign w:val="center"/>
          </w:tcPr>
          <w:p w:rsidR="00000000" w:rsidDel="00000000" w:rsidP="00000000" w:rsidRDefault="00000000" w:rsidRPr="00000000" w14:paraId="00000014">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15">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16">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17">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李O羽</w:t>
            </w:r>
          </w:p>
        </w:tc>
        <w:tc>
          <w:tcPr>
            <w:shd w:fill="auto" w:val="clear"/>
            <w:vAlign w:val="center"/>
          </w:tcPr>
          <w:p w:rsidR="00000000" w:rsidDel="00000000" w:rsidP="00000000" w:rsidRDefault="00000000" w:rsidRPr="00000000" w14:paraId="00000018">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使用高頻震盪通氣合併容積保證模式改善及早產新生兒之呼吸照護經驗</w:t>
            </w:r>
          </w:p>
        </w:tc>
        <w:tc>
          <w:tcPr>
            <w:shd w:fill="auto" w:val="clear"/>
            <w:vAlign w:val="center"/>
          </w:tcPr>
          <w:p w:rsidR="00000000" w:rsidDel="00000000" w:rsidP="00000000" w:rsidRDefault="00000000" w:rsidRPr="00000000" w14:paraId="00000019">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1A">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1B">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1C">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鄭O薇</w:t>
            </w:r>
          </w:p>
        </w:tc>
        <w:tc>
          <w:tcPr>
            <w:shd w:fill="auto" w:val="clear"/>
            <w:vAlign w:val="center"/>
          </w:tcPr>
          <w:p w:rsidR="00000000" w:rsidDel="00000000" w:rsidP="00000000" w:rsidRDefault="00000000" w:rsidRPr="00000000" w14:paraId="0000001D">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先天性橫膈膜疝氣合併肺動脈高壓之呼吸照護經驗</w:t>
            </w:r>
          </w:p>
        </w:tc>
        <w:tc>
          <w:tcPr>
            <w:shd w:fill="auto" w:val="clear"/>
            <w:vAlign w:val="center"/>
          </w:tcPr>
          <w:p w:rsidR="00000000" w:rsidDel="00000000" w:rsidP="00000000" w:rsidRDefault="00000000" w:rsidRPr="00000000" w14:paraId="0000001E">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1F">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20">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21">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彭O馨</w:t>
            </w:r>
          </w:p>
        </w:tc>
        <w:tc>
          <w:tcPr>
            <w:shd w:fill="auto" w:val="clear"/>
            <w:vAlign w:val="center"/>
          </w:tcPr>
          <w:p w:rsidR="00000000" w:rsidDel="00000000" w:rsidP="00000000" w:rsidRDefault="00000000" w:rsidRPr="00000000" w14:paraId="00000022">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甲狀腺風暴引起心衰竭併肺水腫及肺高壓使用體外膜氧合治療之呼吸照護經驗</w:t>
            </w:r>
          </w:p>
        </w:tc>
        <w:tc>
          <w:tcPr>
            <w:shd w:fill="auto" w:val="clear"/>
            <w:vAlign w:val="center"/>
          </w:tcPr>
          <w:p w:rsidR="00000000" w:rsidDel="00000000" w:rsidP="00000000" w:rsidRDefault="00000000" w:rsidRPr="00000000" w14:paraId="00000023">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24">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25">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26">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陳O君</w:t>
            </w:r>
          </w:p>
        </w:tc>
        <w:tc>
          <w:tcPr>
            <w:shd w:fill="auto" w:val="clear"/>
            <w:vAlign w:val="center"/>
          </w:tcPr>
          <w:p w:rsidR="00000000" w:rsidDel="00000000" w:rsidP="00000000" w:rsidRDefault="00000000" w:rsidRPr="00000000" w14:paraId="00000027">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一氧化碳中毒使用高壓氧治療之呼吸照護經驗</w:t>
            </w:r>
          </w:p>
        </w:tc>
        <w:tc>
          <w:tcPr>
            <w:shd w:fill="auto" w:val="clear"/>
            <w:vAlign w:val="center"/>
          </w:tcPr>
          <w:p w:rsidR="00000000" w:rsidDel="00000000" w:rsidP="00000000" w:rsidRDefault="00000000" w:rsidRPr="00000000" w14:paraId="00000028">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國內</w:t>
            </w:r>
          </w:p>
        </w:tc>
        <w:tc>
          <w:tcPr>
            <w:shd w:fill="auto" w:val="clear"/>
            <w:vAlign w:val="center"/>
          </w:tcPr>
          <w:p w:rsidR="00000000" w:rsidDel="00000000" w:rsidP="00000000" w:rsidRDefault="00000000" w:rsidRPr="00000000" w14:paraId="00000029">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2A">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2B">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張O任</w:t>
            </w:r>
          </w:p>
        </w:tc>
        <w:tc>
          <w:tcPr>
            <w:shd w:fill="auto" w:val="clear"/>
            <w:vAlign w:val="center"/>
          </w:tcPr>
          <w:p w:rsidR="00000000" w:rsidDel="00000000" w:rsidP="00000000" w:rsidRDefault="00000000" w:rsidRPr="00000000" w14:paraId="0000002C">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Ventilator alarms that received no interventionan analysis of ventilator alarm relationship in intensive care unit</w:t>
            </w:r>
          </w:p>
        </w:tc>
        <w:tc>
          <w:tcPr>
            <w:shd w:fill="auto" w:val="clear"/>
            <w:vAlign w:val="center"/>
          </w:tcPr>
          <w:p w:rsidR="00000000" w:rsidDel="00000000" w:rsidP="00000000" w:rsidRDefault="00000000" w:rsidRPr="00000000" w14:paraId="0000002D">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國外</w:t>
            </w:r>
          </w:p>
        </w:tc>
        <w:tc>
          <w:tcPr>
            <w:shd w:fill="auto" w:val="clear"/>
            <w:vAlign w:val="center"/>
          </w:tcPr>
          <w:p w:rsidR="00000000" w:rsidDel="00000000" w:rsidP="00000000" w:rsidRDefault="00000000" w:rsidRPr="00000000" w14:paraId="0000002E">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2F">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30">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林O美</w:t>
            </w:r>
          </w:p>
        </w:tc>
        <w:tc>
          <w:tcPr>
            <w:shd w:fill="auto" w:val="clear"/>
            <w:vAlign w:val="center"/>
          </w:tcPr>
          <w:p w:rsidR="00000000" w:rsidDel="00000000" w:rsidP="00000000" w:rsidRDefault="00000000" w:rsidRPr="00000000" w14:paraId="00000031">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Small airway dysfunction measured by impulse oscillometry and fractional exhaled nitric oxide is associated with asthma control in children</w:t>
            </w:r>
          </w:p>
        </w:tc>
        <w:tc>
          <w:tcPr>
            <w:shd w:fill="auto" w:val="clear"/>
            <w:vAlign w:val="center"/>
          </w:tcPr>
          <w:p w:rsidR="00000000" w:rsidDel="00000000" w:rsidP="00000000" w:rsidRDefault="00000000" w:rsidRPr="00000000" w14:paraId="00000032">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國外</w:t>
            </w:r>
          </w:p>
        </w:tc>
        <w:tc>
          <w:tcPr>
            <w:shd w:fill="auto" w:val="clear"/>
            <w:vAlign w:val="center"/>
          </w:tcPr>
          <w:p w:rsidR="00000000" w:rsidDel="00000000" w:rsidP="00000000" w:rsidRDefault="00000000" w:rsidRPr="00000000" w14:paraId="00000033">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34">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35">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趙O佳</w:t>
            </w:r>
          </w:p>
        </w:tc>
        <w:tc>
          <w:tcPr>
            <w:shd w:fill="auto" w:val="clear"/>
            <w:vAlign w:val="center"/>
          </w:tcPr>
          <w:p w:rsidR="00000000" w:rsidDel="00000000" w:rsidP="00000000" w:rsidRDefault="00000000" w:rsidRPr="00000000" w14:paraId="00000036">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Cigarette smoke-promoted increases in osteopontin expression attract mesenchymal stem cell recruitment and facilitate lung cancer metastasis</w:t>
            </w:r>
          </w:p>
        </w:tc>
        <w:tc>
          <w:tcPr>
            <w:shd w:fill="auto" w:val="clear"/>
            <w:vAlign w:val="center"/>
          </w:tcPr>
          <w:p w:rsidR="00000000" w:rsidDel="00000000" w:rsidP="00000000" w:rsidRDefault="00000000" w:rsidRPr="00000000" w14:paraId="00000037">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國外</w:t>
            </w:r>
          </w:p>
        </w:tc>
        <w:tc>
          <w:tcPr>
            <w:shd w:fill="auto" w:val="clear"/>
            <w:vAlign w:val="center"/>
          </w:tcPr>
          <w:p w:rsidR="00000000" w:rsidDel="00000000" w:rsidP="00000000" w:rsidRDefault="00000000" w:rsidRPr="00000000" w14:paraId="00000038">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39">
            <w:pPr>
              <w:widowControl w:val="1"/>
              <w:spacing w:line="400" w:lineRule="auto"/>
              <w:jc w:val="center"/>
              <w:rPr>
                <w:rFonts w:ascii="DFKai-SB" w:cs="DFKai-SB" w:eastAsia="DFKai-SB" w:hAnsi="DFKai-SB"/>
                <w:color w:val="000000"/>
                <w:sz w:val="28"/>
                <w:szCs w:val="28"/>
              </w:rPr>
            </w:pPr>
            <w:bookmarkStart w:colFirst="0" w:colLast="0" w:name="_gjdgxs" w:id="0"/>
            <w:bookmarkEnd w:id="0"/>
            <w:r w:rsidDel="00000000" w:rsidR="00000000" w:rsidRPr="00000000">
              <w:rPr>
                <w:rFonts w:ascii="DFKai-SB" w:cs="DFKai-SB" w:eastAsia="DFKai-SB" w:hAnsi="DFKai-SB"/>
                <w:color w:val="000000"/>
                <w:sz w:val="28"/>
                <w:szCs w:val="28"/>
                <w:rtl w:val="0"/>
              </w:rPr>
              <w:t xml:space="preserve">通過</w:t>
            </w:r>
          </w:p>
        </w:tc>
      </w:tr>
      <w:tr>
        <w:trPr>
          <w:cantSplit w:val="0"/>
          <w:trHeight w:val="330" w:hRule="atLeast"/>
          <w:tblHeader w:val="0"/>
        </w:trPr>
        <w:tc>
          <w:tcPr>
            <w:shd w:fill="auto" w:val="clear"/>
            <w:vAlign w:val="center"/>
          </w:tcPr>
          <w:p w:rsidR="00000000" w:rsidDel="00000000" w:rsidP="00000000" w:rsidRDefault="00000000" w:rsidRPr="00000000" w14:paraId="0000003A">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陳O岸</w:t>
            </w:r>
          </w:p>
        </w:tc>
        <w:tc>
          <w:tcPr>
            <w:shd w:fill="auto" w:val="clear"/>
            <w:vAlign w:val="center"/>
          </w:tcPr>
          <w:p w:rsidR="00000000" w:rsidDel="00000000" w:rsidP="00000000" w:rsidRDefault="00000000" w:rsidRPr="00000000" w14:paraId="0000003B">
            <w:pPr>
              <w:widowControl w:val="1"/>
              <w:spacing w:line="40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AARC-Clinical Weaning Factors for Prolonged Mechanical Ventilation Patients _ A Retrospective Study</w:t>
            </w:r>
          </w:p>
        </w:tc>
        <w:tc>
          <w:tcPr>
            <w:shd w:fill="auto" w:val="clear"/>
            <w:vAlign w:val="center"/>
          </w:tcPr>
          <w:p w:rsidR="00000000" w:rsidDel="00000000" w:rsidP="00000000" w:rsidRDefault="00000000" w:rsidRPr="00000000" w14:paraId="0000003C">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國外</w:t>
            </w:r>
          </w:p>
        </w:tc>
        <w:tc>
          <w:tcPr>
            <w:shd w:fill="auto" w:val="clear"/>
            <w:vAlign w:val="center"/>
          </w:tcPr>
          <w:p w:rsidR="00000000" w:rsidDel="00000000" w:rsidP="00000000" w:rsidRDefault="00000000" w:rsidRPr="00000000" w14:paraId="0000003D">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審核</w:t>
            </w:r>
          </w:p>
          <w:p w:rsidR="00000000" w:rsidDel="00000000" w:rsidP="00000000" w:rsidRDefault="00000000" w:rsidRPr="00000000" w14:paraId="0000003E">
            <w:pPr>
              <w:widowControl w:val="1"/>
              <w:spacing w:line="400" w:lineRule="auto"/>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通過</w:t>
            </w:r>
          </w:p>
        </w:tc>
      </w:tr>
    </w:tbl>
    <w:p w:rsidR="00000000" w:rsidDel="00000000" w:rsidP="00000000" w:rsidRDefault="00000000" w:rsidRPr="00000000" w14:paraId="0000003F">
      <w:pPr>
        <w:spacing w:line="14.399999999999999" w:lineRule="auto"/>
        <w:rPr>
          <w:rFonts w:ascii="DFKai-SB" w:cs="DFKai-SB" w:eastAsia="DFKai-SB" w:hAnsi="DFKai-SB"/>
          <w:sz w:val="32"/>
          <w:szCs w:val="32"/>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